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FINANCIAL AGREEMENT</w:t>
      </w:r>
    </w:p>
    <w:p>
      <w:pPr>
        <w:spacing w:before="0" w:after="200" w:line="276"/>
        <w:ind w:right="0" w:left="0" w:firstLine="0"/>
        <w:jc w:val="center"/>
        <w:rPr>
          <w:rFonts w:ascii="Calibri" w:hAnsi="Calibri" w:cs="Calibri" w:eastAsia="Calibri"/>
          <w:b/>
          <w:color w:val="auto"/>
          <w:spacing w:val="0"/>
          <w:position w:val="0"/>
          <w:sz w:val="40"/>
          <w:u w:val="single"/>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Patient Name: _______________________________ Date:______________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Dental treatment is an excellent investment in an individual’s medical and psychological well-being. Financial considerations should not be an obstacle to obtaining health services. If your insurance company rejects a claim and refuses to pay for a service, it is not a reflection of how important the service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Please note our agreement is with you, NOT your insurance company. </w:t>
      </w:r>
      <w:r>
        <w:rPr>
          <w:rFonts w:ascii="Calibri" w:hAnsi="Calibri" w:cs="Calibri" w:eastAsia="Calibri"/>
          <w:color w:val="auto"/>
          <w:spacing w:val="0"/>
          <w:position w:val="0"/>
          <w:sz w:val="22"/>
          <w:shd w:fill="auto" w:val="clear"/>
        </w:rPr>
        <w:t xml:space="preserve">If your insurance company refuses to pay or pays less than estimated, you must remember that dental insurance is designed to offset the costs of your dental treatment. </w:t>
      </w:r>
      <w:r>
        <w:rPr>
          <w:rFonts w:ascii="Calibri" w:hAnsi="Calibri" w:cs="Calibri" w:eastAsia="Calibri"/>
          <w:b/>
          <w:color w:val="FF0000"/>
          <w:spacing w:val="0"/>
          <w:position w:val="0"/>
          <w:sz w:val="22"/>
          <w:shd w:fill="auto" w:val="clear"/>
        </w:rPr>
        <w:t xml:space="preserve">You are responsible for the cost of your treatment and any insurance reimbursement conflicts.</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 office staff will help you to the best of our ability to obtain your maximum benefits. </w:t>
      </w:r>
      <w:r>
        <w:rPr>
          <w:rFonts w:ascii="Calibri" w:hAnsi="Calibri" w:cs="Calibri" w:eastAsia="Calibri"/>
          <w:b/>
          <w:i/>
          <w:color w:val="auto"/>
          <w:spacing w:val="0"/>
          <w:position w:val="0"/>
          <w:sz w:val="22"/>
          <w:shd w:fill="auto" w:val="clear"/>
        </w:rPr>
        <w:t xml:space="preserve">We strongly advice you, as our patient, to familiarize yourself with your dental coverage and your benefits</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accounts over 90 days will be notified in writing of their account being transferred to a collection agency. </w:t>
      </w:r>
      <w:r>
        <w:rPr>
          <w:rFonts w:ascii="Calibri" w:hAnsi="Calibri" w:cs="Calibri" w:eastAsia="Calibri"/>
          <w: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providing the following payment options, being sensitive to the fact that different people have different needs in fulfilling their financial obligations. </w:t>
      </w:r>
    </w:p>
    <w:p>
      <w:pPr>
        <w:numPr>
          <w:ilvl w:val="0"/>
          <w:numId w:val="3"/>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accept Cash, Check, Visa, MasterCard, and Discover.</w:t>
      </w:r>
    </w:p>
    <w:p>
      <w:pPr>
        <w:numPr>
          <w:ilvl w:val="0"/>
          <w:numId w:val="3"/>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offer interest free extended payment plans through Care Credit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Our office has a 48 hour cancellation policy. Your appointment is time reserved especially for you as our patient to provide you with outstanding care for your dental care needs. We strive to provide you with a two day courtesy reminder via email, text, or call, however it is ultimately your responsibility to remember your dental appointment. Please take note that there is a $50.00 fee for appointments cancelled with less than 48 hour notice.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Patient or Legal Guardian Signature: 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__________________________________</w:t>
      </w:r>
    </w:p>
    <w:p>
      <w:pPr>
        <w:spacing w:before="0" w:after="200" w:line="276"/>
        <w:ind w:right="0" w:left="720" w:firstLine="0"/>
        <w:jc w:val="both"/>
        <w:rPr>
          <w:rFonts w:ascii="Calibri" w:hAnsi="Calibri" w:cs="Calibri" w:eastAsia="Calibri"/>
          <w:color w:val="auto"/>
          <w:spacing w:val="0"/>
          <w:position w:val="0"/>
          <w:sz w:val="22"/>
          <w:shd w:fill="auto" w:val="clear"/>
        </w:rPr>
      </w:pPr>
    </w:p>
    <w:p>
      <w:pPr>
        <w:spacing w:before="0" w:after="200" w:line="276"/>
        <w:ind w:right="0" w:left="1080" w:firstLine="0"/>
        <w:jc w:val="left"/>
        <w:rPr>
          <w:rFonts w:ascii="Calibri" w:hAnsi="Calibri" w:cs="Calibri" w:eastAsia="Calibri"/>
          <w:color w:val="auto"/>
          <w:spacing w:val="0"/>
          <w:position w:val="0"/>
          <w:sz w:val="22"/>
          <w:shd w:fill="auto" w:val="clear"/>
        </w:rPr>
      </w:pPr>
    </w:p>
    <w:p>
      <w:pPr>
        <w:spacing w:before="0" w:after="200" w:line="276"/>
        <w:ind w:right="0" w:left="108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